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</w:rPr>
        <w:t>实验室安全自查自纠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项目</w:t>
      </w:r>
    </w:p>
    <w:p>
      <w:pPr>
        <w:rPr>
          <w:rFonts w:hint="eastAsia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5621"/>
        <w:gridCol w:w="2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562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项目内容</w:t>
            </w:r>
          </w:p>
        </w:tc>
        <w:tc>
          <w:tcPr>
            <w:tcW w:w="2390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检查完成情况</w:t>
            </w:r>
          </w:p>
          <w:p>
            <w:pPr>
              <w:jc w:val="left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（已完成打√，未完成请说明情况，不涉及表内划斜线）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621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提供</w:t>
            </w:r>
            <w:r>
              <w:rPr>
                <w:rFonts w:hint="eastAsia"/>
                <w:sz w:val="24"/>
                <w:szCs w:val="32"/>
              </w:rPr>
              <w:t>实验室应急备用钥匙</w:t>
            </w:r>
            <w:r>
              <w:rPr>
                <w:rFonts w:hint="eastAsia"/>
                <w:sz w:val="24"/>
                <w:szCs w:val="32"/>
                <w:lang w:eastAsia="zh-CN"/>
              </w:rPr>
              <w:t>一把，交</w:t>
            </w:r>
            <w:r>
              <w:rPr>
                <w:rFonts w:hint="eastAsia"/>
                <w:sz w:val="24"/>
                <w:szCs w:val="32"/>
              </w:rPr>
              <w:t>实验中心。</w:t>
            </w:r>
          </w:p>
        </w:tc>
        <w:tc>
          <w:tcPr>
            <w:tcW w:w="2390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621" w:type="dxa"/>
          </w:tcPr>
          <w:p>
            <w:pP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实验室学生准入申请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表及</w:t>
            </w:r>
            <w:r>
              <w:rPr>
                <w:rFonts w:hint="eastAsia"/>
                <w:sz w:val="24"/>
                <w:szCs w:val="32"/>
                <w:vertAlign w:val="baseline"/>
              </w:rPr>
              <w:t>汇总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表，交实验中心。</w:t>
            </w:r>
          </w:p>
        </w:tc>
        <w:tc>
          <w:tcPr>
            <w:tcW w:w="2390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621" w:type="dxa"/>
          </w:tcPr>
          <w:p>
            <w:pP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有实验室</w:t>
            </w:r>
            <w:r>
              <w:rPr>
                <w:rFonts w:hint="eastAsia"/>
                <w:sz w:val="24"/>
                <w:szCs w:val="32"/>
                <w:vertAlign w:val="baseline"/>
              </w:rPr>
              <w:t>卫生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值日表及执行情况记录。</w:t>
            </w:r>
          </w:p>
        </w:tc>
        <w:tc>
          <w:tcPr>
            <w:tcW w:w="2390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621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有实验室</w:t>
            </w:r>
            <w:r>
              <w:rPr>
                <w:rFonts w:hint="eastAsia"/>
                <w:sz w:val="24"/>
                <w:szCs w:val="32"/>
                <w:vertAlign w:val="baseline"/>
              </w:rPr>
              <w:t>安全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检查</w:t>
            </w:r>
            <w:r>
              <w:rPr>
                <w:rFonts w:hint="eastAsia"/>
                <w:sz w:val="24"/>
                <w:szCs w:val="32"/>
                <w:vertAlign w:val="baseline"/>
              </w:rPr>
              <w:t>制度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、安全检查记录表。</w:t>
            </w:r>
          </w:p>
        </w:tc>
        <w:tc>
          <w:tcPr>
            <w:tcW w:w="2390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621" w:type="dxa"/>
          </w:tcPr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有实验室出入记录本，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进出均有记录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。</w:t>
            </w:r>
          </w:p>
        </w:tc>
        <w:tc>
          <w:tcPr>
            <w:tcW w:w="2390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621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实验室有</w:t>
            </w:r>
            <w:r>
              <w:rPr>
                <w:rFonts w:hint="eastAsia"/>
                <w:sz w:val="24"/>
                <w:szCs w:val="32"/>
                <w:vertAlign w:val="baseline"/>
              </w:rPr>
              <w:t>危险源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4"/>
                <w:szCs w:val="32"/>
                <w:vertAlign w:val="baseline"/>
              </w:rPr>
              <w:t>如危化品、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激光、</w:t>
            </w:r>
            <w:r>
              <w:rPr>
                <w:rFonts w:hint="eastAsia"/>
                <w:sz w:val="24"/>
                <w:szCs w:val="32"/>
                <w:vertAlign w:val="baseline"/>
              </w:rPr>
              <w:t>放射性同位素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等），在显著位置贴</w:t>
            </w:r>
            <w:r>
              <w:rPr>
                <w:rFonts w:hint="eastAsia"/>
                <w:sz w:val="24"/>
                <w:szCs w:val="32"/>
                <w:vertAlign w:val="baseline"/>
              </w:rPr>
              <w:t>有明确</w:t>
            </w:r>
            <w:r>
              <w:rPr>
                <w:rFonts w:hint="eastAsia"/>
                <w:b/>
                <w:bCs/>
                <w:sz w:val="28"/>
                <w:szCs w:val="36"/>
                <w:vertAlign w:val="baseline"/>
              </w:rPr>
              <w:t>警示标识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。</w:t>
            </w:r>
          </w:p>
        </w:tc>
        <w:tc>
          <w:tcPr>
            <w:tcW w:w="2390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5621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实验室内所有</w:t>
            </w:r>
            <w:r>
              <w:rPr>
                <w:rFonts w:hint="eastAsia"/>
                <w:sz w:val="24"/>
                <w:szCs w:val="32"/>
                <w:vertAlign w:val="baseline"/>
              </w:rPr>
              <w:t>配制试剂、合成品、样品等的容器上标签信息明确，标签信息包括名称或编号、使用人、日期等。</w:t>
            </w:r>
          </w:p>
        </w:tc>
        <w:tc>
          <w:tcPr>
            <w:tcW w:w="2390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5621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较小密封空间使用可引起窒息的气体，需安装有氧含量监测，设置必要的气体报警装置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。</w:t>
            </w:r>
          </w:p>
        </w:tc>
        <w:tc>
          <w:tcPr>
            <w:tcW w:w="2390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5621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实验室粉尘浓度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低于</w:t>
            </w:r>
            <w:r>
              <w:rPr>
                <w:rFonts w:hint="eastAsia"/>
                <w:sz w:val="24"/>
                <w:szCs w:val="32"/>
                <w:vertAlign w:val="baseline"/>
              </w:rPr>
              <w:t>爆炸限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值</w:t>
            </w:r>
            <w:r>
              <w:rPr>
                <w:rFonts w:hint="eastAsia"/>
                <w:sz w:val="24"/>
                <w:szCs w:val="32"/>
                <w:vertAlign w:val="baseline"/>
              </w:rPr>
              <w:t>，并配备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相应</w:t>
            </w:r>
            <w:r>
              <w:rPr>
                <w:rFonts w:hint="eastAsia"/>
                <w:sz w:val="24"/>
                <w:szCs w:val="32"/>
                <w:vertAlign w:val="baseline"/>
              </w:rPr>
              <w:t>灭火装置。</w:t>
            </w:r>
          </w:p>
        </w:tc>
        <w:tc>
          <w:tcPr>
            <w:tcW w:w="2390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5621" w:type="dxa"/>
          </w:tcPr>
          <w:p>
            <w:pP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辐射工作人员经过专门培训，定期参加职业体检，辐射实验场所每年有合格的实验场所检测报告，辐射设施和场所应设有警示、连锁和报警装置，各类放射性装置有符合国家相关规定的操作规程、安保方案及应急预案，并遵照执行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。</w:t>
            </w:r>
          </w:p>
        </w:tc>
        <w:tc>
          <w:tcPr>
            <w:tcW w:w="2390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5621" w:type="dxa"/>
          </w:tcPr>
          <w:p>
            <w:pP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额定起重量大于规定值的设备取得《特种设备使用登记证》，起重机械作业人员、检验单位有相关资质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。</w:t>
            </w:r>
          </w:p>
        </w:tc>
        <w:tc>
          <w:tcPr>
            <w:tcW w:w="2390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5621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规定压力容器取得《特种设备使用登记证》和《特种设备使用登记表》，作业人员、检验单位有相关资质。</w:t>
            </w:r>
          </w:p>
        </w:tc>
        <w:tc>
          <w:tcPr>
            <w:tcW w:w="2390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5621" w:type="dxa"/>
          </w:tcPr>
          <w:p>
            <w:pP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改扩建实验室及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开展的实验项目有安全风险评估记录</w:t>
            </w:r>
          </w:p>
        </w:tc>
        <w:tc>
          <w:tcPr>
            <w:tcW w:w="2390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5621" w:type="dxa"/>
          </w:tcPr>
          <w:p>
            <w:pP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一二级风险实验室应急处理预案</w:t>
            </w:r>
          </w:p>
        </w:tc>
        <w:tc>
          <w:tcPr>
            <w:tcW w:w="2390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5621" w:type="dxa"/>
          </w:tcPr>
          <w:p>
            <w:pP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一二级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实验室安全培训与考核工作记录</w:t>
            </w:r>
          </w:p>
        </w:tc>
        <w:tc>
          <w:tcPr>
            <w:tcW w:w="2390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5621" w:type="dxa"/>
          </w:tcPr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高值设备或有风险设备，有相应的设备操作规程</w:t>
            </w: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（操作规程建议上墙，或者置于显著位置）</w:t>
            </w:r>
          </w:p>
        </w:tc>
        <w:tc>
          <w:tcPr>
            <w:tcW w:w="2390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5621" w:type="dxa"/>
          </w:tcPr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实验室内无危险化学品存放。（要仔细检查，特别是一些常年不用的柜子、容器内等）</w:t>
            </w:r>
          </w:p>
        </w:tc>
        <w:tc>
          <w:tcPr>
            <w:tcW w:w="2390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5621" w:type="dxa"/>
          </w:tcPr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实验室三废处置规范。（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重点是废液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2390" w:type="dxa"/>
          </w:tcPr>
          <w:p>
            <w:pPr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实验室名称及房间号：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安全负责人（签字）：                      日期：</w:t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47DC8"/>
    <w:rsid w:val="1D44191C"/>
    <w:rsid w:val="23647DC8"/>
    <w:rsid w:val="38DC38C1"/>
    <w:rsid w:val="4F12750A"/>
    <w:rsid w:val="5A11419C"/>
    <w:rsid w:val="694A21FB"/>
    <w:rsid w:val="72E3603A"/>
    <w:rsid w:val="73A217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2021-05-05T14:52:00Z</dcterms:created>
  <dc:creator>donghaibo</dc:creator>
  <cp:lastModifiedBy>donghaibo</cp:lastModifiedBy>
  <dcterms:modified xsi:type="dcterms:W3CDTF">2021-05-06T06:05:51Z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F75BF40627624CD99DA4FD7CDA308921</vt:lpwstr>
  </property>
</Properties>
</file>